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5"/>
      </w:tblGrid>
      <w:tr w:rsidR="003A64E9" w:rsidRPr="002F2778" w14:paraId="7158E9EF" w14:textId="77777777" w:rsidTr="00A70218"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B028" w14:textId="7F73A56E" w:rsidR="003A64E9" w:rsidRPr="002F2778" w:rsidRDefault="003A64E9" w:rsidP="00A7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78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</w:rPr>
              <w:t>TRƯỜNG THPT NGUYỄN CÔNG TRỨ</w:t>
            </w:r>
            <w:r w:rsidRPr="002F2778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</w:rPr>
              <w:br/>
              <w:t>TỔ BỘ MÔN GDCD</w:t>
            </w:r>
            <w:r w:rsidRPr="002F2778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</w:rPr>
              <w:br/>
              <w:t>TÀI LIỆU HỌC TẬP CHƯƠNG TRÌNH GDCD KHỐI LỚP 1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2F2778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</w:rPr>
              <w:br/>
              <w:t>TUẦN 0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2F2778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</w:rPr>
              <w:t xml:space="preserve"> (TỪ 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4D080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</w:rPr>
              <w:t>/10</w:t>
            </w:r>
            <w:r w:rsidRPr="002F2778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</w:rPr>
              <w:t xml:space="preserve">/2021 – </w:t>
            </w:r>
            <w:r w:rsidR="004D080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</w:rPr>
              <w:t>23</w:t>
            </w:r>
            <w:r w:rsidRPr="002F2778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</w:rPr>
              <w:t>10</w:t>
            </w:r>
            <w:r w:rsidRPr="002F2778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</w:rPr>
              <w:t>/2021) – TIẾT PPCT: 0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</w:tbl>
    <w:p w14:paraId="7B137C3E" w14:textId="77777777" w:rsidR="003A64E9" w:rsidRDefault="003A64E9" w:rsidP="003A64E9"/>
    <w:p w14:paraId="3A058480" w14:textId="5638E7DA" w:rsidR="00C37379" w:rsidRDefault="004D080C">
      <w:pPr>
        <w:rPr>
          <w:rStyle w:val="fontstyle01"/>
        </w:rPr>
      </w:pPr>
      <w:r>
        <w:rPr>
          <w:rStyle w:val="fontstyle01"/>
        </w:rPr>
        <w:t xml:space="preserve">Bài 3 </w:t>
      </w:r>
      <w:r>
        <w:rPr>
          <w:rStyle w:val="fontstyle21"/>
        </w:rPr>
        <w:t xml:space="preserve">– </w:t>
      </w:r>
      <w:r>
        <w:rPr>
          <w:rStyle w:val="fontstyle01"/>
        </w:rPr>
        <w:t>CÔNG DÂN BÌNH ĐẲNG TRƯỚC PHÁP LUẬT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Mọi công dân, nam, nữ thuộc các dân tộc, tôn giáo, thành phần, địa vị xã hội khác nhau đều không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bị phân biệt đối xử trong việc: hưởng </w:t>
      </w:r>
      <w:r>
        <w:rPr>
          <w:rStyle w:val="fontstyle01"/>
        </w:rPr>
        <w:t>quyền</w:t>
      </w:r>
      <w:r>
        <w:rPr>
          <w:rStyle w:val="fontstyle21"/>
        </w:rPr>
        <w:t xml:space="preserve">, thực hiện </w:t>
      </w:r>
      <w:r>
        <w:rPr>
          <w:rStyle w:val="fontstyle01"/>
        </w:rPr>
        <w:t>nghĩa vụ</w:t>
      </w:r>
      <w:r>
        <w:rPr>
          <w:rStyle w:val="fontstyle21"/>
        </w:rPr>
        <w:t xml:space="preserve">; </w:t>
      </w:r>
      <w:r>
        <w:rPr>
          <w:rStyle w:val="fontstyle01"/>
        </w:rPr>
        <w:t xml:space="preserve">chịu trách nhiệm pháp lý </w:t>
      </w:r>
      <w:r>
        <w:rPr>
          <w:rStyle w:val="fontstyle21"/>
        </w:rPr>
        <w:t>theo theo quy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định của pháp luật.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1. Công dân bình đẳng về quyền và nghĩa vụ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31"/>
        </w:rPr>
        <w:t>Nghĩa là:</w:t>
      </w:r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Style w:val="fontstyle21"/>
        </w:rPr>
        <w:t>- Công dân bình đẳng về hưởng quyền và làm nghĩa vụ trước Nhà nước và xã hội theo quy định của pháp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luật.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- Quyền và nghĩa vụ không tách rời nhau.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Cụ thể:</w:t>
      </w:r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Style w:val="fontstyle21"/>
        </w:rPr>
        <w:t>- Mọi công dân đều được hưởng quyền và phải thực hiện nghĩa vụ của mình.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+ Các </w:t>
      </w:r>
      <w:r>
        <w:rPr>
          <w:rStyle w:val="fontstyle31"/>
        </w:rPr>
        <w:t xml:space="preserve">quyền được hưởng: </w:t>
      </w:r>
      <w:r>
        <w:rPr>
          <w:rStyle w:val="fontstyle21"/>
        </w:rPr>
        <w:t>quyền bầu cử, ứng cử, quyền sở hữu, quyền thừa kế, các quyền tự do cơ bản và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các quyền dân sự, chính trị khác.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+ Các </w:t>
      </w:r>
      <w:r>
        <w:rPr>
          <w:rStyle w:val="fontstyle31"/>
        </w:rPr>
        <w:t xml:space="preserve">nghĩa vụ phải thực hiện: </w:t>
      </w:r>
      <w:r>
        <w:rPr>
          <w:rStyle w:val="fontstyle21"/>
        </w:rPr>
        <w:t>nghĩa vụ bảo vệ Tổ quốc, nghĩa vụ đóng thuế, …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- Quyền và nghĩa vụ của công dân không bị phân biệt bởi dân tộc, giới tính, tôn giáo, giàu, nghèo, thành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phần, địa vị xã hội.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Chú ý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- Trong cùng một điều kiện như nhau, công dân được hưởng quyền và có nghĩa vụ như nhau.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- Mức độ sử dụng các quyền và nghĩa vụ phụ thuộc vào khả năng, điều kiện và hoàn cảnh mỗi người.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2. Công dân bình đẳng về trách nhiệm pháp lý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- Bất kỳ công dân nào vi phạm pháp luật đều phải chịu trách nhiệm về hành vi vi phạm của mình và phải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bị xử lý theo quy định của pháp luật.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Công dân dù ở địa vị nào, làm nghề gì, thì khi vi phạm pháp luật đều phải chịu trách nhiệm pháp lý (trách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nhiệm hành chính, dân sự, hình sự, kỉ luật).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Công dân vi phạm pháp luật với tính chất và mức độ </w:t>
      </w:r>
      <w:r>
        <w:rPr>
          <w:rStyle w:val="fontstyle01"/>
        </w:rPr>
        <w:t xml:space="preserve">như nhau </w:t>
      </w:r>
      <w:r>
        <w:rPr>
          <w:rStyle w:val="fontstyle21"/>
        </w:rPr>
        <w:t xml:space="preserve">đều phải chịu trách nhiệm pháp lý </w:t>
      </w:r>
      <w:r>
        <w:rPr>
          <w:rStyle w:val="fontstyle01"/>
        </w:rPr>
        <w:t>như</w:t>
      </w:r>
      <w:r w:rsidR="0013067A">
        <w:rPr>
          <w:rFonts w:ascii="TimesNewRomanPS-BoldMT" w:hAnsi="TimesNewRomanPS-BoldMT"/>
          <w:b/>
          <w:bCs/>
          <w:color w:val="000000"/>
        </w:rPr>
        <w:t xml:space="preserve"> </w:t>
      </w:r>
      <w:r>
        <w:rPr>
          <w:rStyle w:val="fontstyle01"/>
        </w:rPr>
        <w:t>nhau.</w:t>
      </w:r>
    </w:p>
    <w:p w14:paraId="602375A7" w14:textId="0D21C1EB" w:rsidR="0013067A" w:rsidRDefault="0013067A">
      <w:r>
        <w:rPr>
          <w:rStyle w:val="fontstyle01"/>
        </w:rPr>
        <w:t>Yêu cầu học sinh tìm hiểu về những ví dụ trong đời sống về công dân bình đẳng về trách nhiệm pháp lý, bình đẳng về quyền và nghãi vụ.</w:t>
      </w:r>
    </w:p>
    <w:sectPr w:rsidR="00130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E9"/>
    <w:rsid w:val="0013067A"/>
    <w:rsid w:val="003A64E9"/>
    <w:rsid w:val="004D080C"/>
    <w:rsid w:val="00C3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EEAD7"/>
  <w15:chartTrackingRefBased/>
  <w15:docId w15:val="{EA9106BB-464A-4B38-896A-C5254294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D080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D080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D080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2021-10-23T10:42:00Z</dcterms:created>
  <dcterms:modified xsi:type="dcterms:W3CDTF">2021-10-23T11:30:00Z</dcterms:modified>
</cp:coreProperties>
</file>